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17" w:rsidRPr="009B1117" w:rsidRDefault="009B1117" w:rsidP="00E45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9B1117">
        <w:rPr>
          <w:b/>
          <w:sz w:val="24"/>
          <w:szCs w:val="24"/>
        </w:rPr>
        <w:t>BACCALAUREAT GENERAL</w:t>
      </w:r>
    </w:p>
    <w:p w:rsidR="009B1117" w:rsidRDefault="009B1117" w:rsidP="00E45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9B1117">
        <w:rPr>
          <w:b/>
          <w:sz w:val="24"/>
          <w:szCs w:val="24"/>
        </w:rPr>
        <w:t xml:space="preserve">Série </w:t>
      </w:r>
      <w:r w:rsidR="00C73D83">
        <w:rPr>
          <w:b/>
          <w:sz w:val="24"/>
          <w:szCs w:val="24"/>
        </w:rPr>
        <w:t>L</w:t>
      </w:r>
    </w:p>
    <w:p w:rsidR="009B1117" w:rsidRPr="009B1117" w:rsidRDefault="005318A4" w:rsidP="00E45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Épreuve anticipée</w:t>
      </w:r>
      <w:r w:rsidR="009B1117">
        <w:rPr>
          <w:b/>
          <w:sz w:val="24"/>
          <w:szCs w:val="24"/>
        </w:rPr>
        <w:t xml:space="preserve"> de français, oral </w:t>
      </w:r>
    </w:p>
    <w:p w:rsidR="00E450C1" w:rsidRPr="009B1117" w:rsidRDefault="00B522F6" w:rsidP="00E45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9B1117">
        <w:rPr>
          <w:b/>
          <w:sz w:val="24"/>
          <w:szCs w:val="24"/>
        </w:rPr>
        <w:t>DESCRIPTIF</w:t>
      </w:r>
      <w:r w:rsidR="00E450C1" w:rsidRPr="009B1117">
        <w:rPr>
          <w:b/>
          <w:sz w:val="24"/>
          <w:szCs w:val="24"/>
        </w:rPr>
        <w:t xml:space="preserve"> 2011</w:t>
      </w:r>
    </w:p>
    <w:p w:rsidR="00B522F6" w:rsidRPr="00513CEF" w:rsidRDefault="00B522F6" w:rsidP="00E45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513CEF">
        <w:rPr>
          <w:b/>
          <w:sz w:val="24"/>
          <w:szCs w:val="24"/>
        </w:rPr>
        <w:t xml:space="preserve">Lycée Jean d’Alembert – </w:t>
      </w:r>
      <w:proofErr w:type="spellStart"/>
      <w:r w:rsidRPr="00513CEF">
        <w:rPr>
          <w:b/>
          <w:sz w:val="24"/>
          <w:szCs w:val="24"/>
        </w:rPr>
        <w:t>Viña</w:t>
      </w:r>
      <w:proofErr w:type="spellEnd"/>
      <w:r w:rsidRPr="00513CEF">
        <w:rPr>
          <w:b/>
          <w:sz w:val="24"/>
          <w:szCs w:val="24"/>
        </w:rPr>
        <w:t xml:space="preserve"> </w:t>
      </w:r>
      <w:proofErr w:type="spellStart"/>
      <w:r w:rsidRPr="00513CEF">
        <w:rPr>
          <w:b/>
          <w:sz w:val="24"/>
          <w:szCs w:val="24"/>
        </w:rPr>
        <w:t>del</w:t>
      </w:r>
      <w:proofErr w:type="spellEnd"/>
      <w:r w:rsidRPr="00513CEF">
        <w:rPr>
          <w:b/>
          <w:sz w:val="24"/>
          <w:szCs w:val="24"/>
        </w:rPr>
        <w:t xml:space="preserve"> Mar</w:t>
      </w:r>
    </w:p>
    <w:p w:rsidR="00E450C1" w:rsidRPr="00513CEF" w:rsidRDefault="00E450C1">
      <w:pPr>
        <w:rPr>
          <w:sz w:val="20"/>
        </w:rPr>
      </w:pPr>
    </w:p>
    <w:p w:rsidR="002A3346" w:rsidRPr="00513CEF" w:rsidRDefault="002A3346">
      <w:pPr>
        <w:rPr>
          <w:sz w:val="20"/>
          <w:highlight w:val="lightGray"/>
        </w:rPr>
      </w:pPr>
    </w:p>
    <w:p w:rsidR="00082AA7" w:rsidRPr="00C41B4A" w:rsidRDefault="00082AA7" w:rsidP="00082AA7">
      <w:pPr>
        <w:rPr>
          <w:sz w:val="20"/>
        </w:rPr>
      </w:pPr>
      <w:r w:rsidRPr="00C41B4A">
        <w:rPr>
          <w:sz w:val="20"/>
          <w:highlight w:val="lightGray"/>
        </w:rPr>
        <w:t xml:space="preserve">Objet d’étude </w:t>
      </w:r>
      <w:r>
        <w:rPr>
          <w:sz w:val="20"/>
          <w:highlight w:val="lightGray"/>
        </w:rPr>
        <w:t>1</w:t>
      </w:r>
      <w:r w:rsidRPr="00C41B4A">
        <w:rPr>
          <w:sz w:val="20"/>
          <w:highlight w:val="lightGray"/>
        </w:rPr>
        <w:t> </w:t>
      </w:r>
      <w:r w:rsidRPr="00F867ED">
        <w:rPr>
          <w:sz w:val="20"/>
          <w:highlight w:val="lightGray"/>
        </w:rPr>
        <w:t xml:space="preserve">: </w:t>
      </w:r>
      <w:r>
        <w:rPr>
          <w:sz w:val="20"/>
          <w:highlight w:val="lightGray"/>
        </w:rPr>
        <w:t>Roman et personnages</w:t>
      </w:r>
      <w:r w:rsidRPr="00F867ED">
        <w:rPr>
          <w:sz w:val="20"/>
          <w:highlight w:val="lightGray"/>
        </w:rPr>
        <w:t>.</w:t>
      </w:r>
    </w:p>
    <w:p w:rsidR="00082AA7" w:rsidRPr="005059E8" w:rsidRDefault="00082AA7" w:rsidP="00082AA7">
      <w:pPr>
        <w:pStyle w:val="NormalWeb"/>
        <w:spacing w:after="0"/>
        <w:rPr>
          <w:color w:val="008000"/>
          <w:sz w:val="20"/>
          <w:szCs w:val="20"/>
        </w:rPr>
      </w:pPr>
      <w:r>
        <w:rPr>
          <w:color w:val="008000"/>
          <w:sz w:val="20"/>
          <w:szCs w:val="20"/>
        </w:rPr>
        <w:t>P</w:t>
      </w:r>
      <w:r w:rsidRPr="005059E8">
        <w:rPr>
          <w:color w:val="008000"/>
          <w:sz w:val="20"/>
          <w:szCs w:val="20"/>
        </w:rPr>
        <w:t>roblématiques : Comment s'inscrit le pers</w:t>
      </w:r>
      <w:r>
        <w:rPr>
          <w:color w:val="008000"/>
          <w:sz w:val="20"/>
          <w:szCs w:val="20"/>
        </w:rPr>
        <w:t>onnage romanesque dans le récit ? C</w:t>
      </w:r>
      <w:r w:rsidRPr="005059E8">
        <w:rPr>
          <w:color w:val="008000"/>
          <w:sz w:val="20"/>
          <w:szCs w:val="20"/>
        </w:rPr>
        <w:t>omment évolue-t-il au cours du récit ?</w:t>
      </w:r>
    </w:p>
    <w:p w:rsidR="00082AA7" w:rsidRDefault="00082AA7" w:rsidP="00082AA7">
      <w:pPr>
        <w:rPr>
          <w:color w:val="0000FF"/>
          <w:sz w:val="20"/>
        </w:rPr>
      </w:pPr>
    </w:p>
    <w:p w:rsidR="00082AA7" w:rsidRPr="005059E8" w:rsidRDefault="00082AA7" w:rsidP="00082AA7">
      <w:pPr>
        <w:pStyle w:val="Sansinterligne"/>
        <w:rPr>
          <w:color w:val="008000"/>
          <w:sz w:val="20"/>
        </w:rPr>
      </w:pPr>
      <w:r w:rsidRPr="0012020B">
        <w:rPr>
          <w:color w:val="008000"/>
          <w:sz w:val="20"/>
        </w:rPr>
        <w:t xml:space="preserve">Perspectives : </w:t>
      </w:r>
      <w:r w:rsidRPr="005059E8">
        <w:rPr>
          <w:color w:val="008000"/>
          <w:sz w:val="20"/>
        </w:rPr>
        <w:t>Étude des genres et registres</w:t>
      </w:r>
    </w:p>
    <w:p w:rsidR="00082AA7" w:rsidRPr="005059E8" w:rsidRDefault="00082AA7" w:rsidP="00082AA7">
      <w:pPr>
        <w:pStyle w:val="Sansinterligne"/>
        <w:ind w:firstLine="708"/>
        <w:rPr>
          <w:color w:val="008000"/>
          <w:sz w:val="20"/>
        </w:rPr>
      </w:pPr>
      <w:r>
        <w:rPr>
          <w:color w:val="008000"/>
          <w:sz w:val="20"/>
        </w:rPr>
        <w:t xml:space="preserve">           </w:t>
      </w:r>
      <w:r w:rsidRPr="005059E8">
        <w:rPr>
          <w:color w:val="008000"/>
          <w:sz w:val="20"/>
        </w:rPr>
        <w:t>Étude de l'histoire littéraire et culturelle</w:t>
      </w:r>
    </w:p>
    <w:p w:rsidR="00082AA7" w:rsidRPr="005059E8" w:rsidRDefault="00082AA7" w:rsidP="00082AA7">
      <w:pPr>
        <w:pStyle w:val="Sansinterligne"/>
        <w:ind w:firstLine="708"/>
        <w:rPr>
          <w:color w:val="008000"/>
          <w:sz w:val="20"/>
        </w:rPr>
      </w:pPr>
      <w:r>
        <w:rPr>
          <w:color w:val="008000"/>
          <w:sz w:val="20"/>
        </w:rPr>
        <w:t xml:space="preserve">           </w:t>
      </w:r>
      <w:r w:rsidRPr="005059E8">
        <w:rPr>
          <w:color w:val="008000"/>
          <w:sz w:val="20"/>
        </w:rPr>
        <w:t>Réflexion sur la singularité des textes</w:t>
      </w:r>
    </w:p>
    <w:p w:rsidR="00082AA7" w:rsidRDefault="00082AA7" w:rsidP="00082AA7">
      <w:pPr>
        <w:rPr>
          <w:color w:val="008000"/>
          <w:sz w:val="20"/>
        </w:rPr>
      </w:pPr>
    </w:p>
    <w:p w:rsidR="00E14D1B" w:rsidRDefault="00E14D1B" w:rsidP="00513CEF">
      <w:pPr>
        <w:rPr>
          <w:color w:val="0000FF"/>
          <w:sz w:val="20"/>
        </w:rPr>
      </w:pPr>
      <w:r>
        <w:rPr>
          <w:color w:val="0000FF"/>
          <w:sz w:val="20"/>
        </w:rPr>
        <w:t xml:space="preserve">Groupement de textes </w:t>
      </w:r>
      <w:r w:rsidR="00513CEF">
        <w:rPr>
          <w:color w:val="0000FF"/>
          <w:sz w:val="20"/>
        </w:rPr>
        <w:t>en lecture analytique :</w:t>
      </w:r>
    </w:p>
    <w:p w:rsidR="00E14D1B" w:rsidRDefault="00E14D1B" w:rsidP="00513CEF">
      <w:pPr>
        <w:rPr>
          <w:color w:val="0000FF"/>
          <w:sz w:val="20"/>
        </w:rPr>
      </w:pPr>
    </w:p>
    <w:p w:rsidR="00E14D1B" w:rsidRDefault="00E14D1B" w:rsidP="00513CEF">
      <w:pPr>
        <w:pStyle w:val="NormalWeb"/>
        <w:spacing w:before="0" w:beforeAutospacing="0" w:after="0"/>
        <w:ind w:left="426"/>
        <w:rPr>
          <w:rFonts w:ascii="Book Antiqua" w:hAnsi="Book Antiqua"/>
          <w:i/>
          <w:iCs/>
          <w:sz w:val="20"/>
          <w:szCs w:val="20"/>
        </w:rPr>
      </w:pPr>
      <w:r w:rsidRPr="00E14D1B">
        <w:rPr>
          <w:rFonts w:ascii="Book Antiqua" w:hAnsi="Book Antiqua"/>
          <w:sz w:val="20"/>
          <w:szCs w:val="20"/>
          <w:u w:val="single"/>
        </w:rPr>
        <w:t>La Princesse de Clèves,</w:t>
      </w:r>
      <w:r w:rsidRPr="00E14D1B">
        <w:rPr>
          <w:rFonts w:ascii="Book Antiqua" w:hAnsi="Book Antiqua"/>
          <w:sz w:val="20"/>
          <w:szCs w:val="20"/>
        </w:rPr>
        <w:t xml:space="preserve"> </w:t>
      </w:r>
      <w:r w:rsidR="00513CEF" w:rsidRPr="00E14D1B">
        <w:rPr>
          <w:rFonts w:ascii="Book Antiqua" w:hAnsi="Book Antiqua"/>
          <w:sz w:val="20"/>
          <w:szCs w:val="20"/>
        </w:rPr>
        <w:t>(1678)</w:t>
      </w:r>
      <w:r w:rsidR="00513CEF">
        <w:rPr>
          <w:rFonts w:ascii="Book Antiqua" w:hAnsi="Book Antiqua"/>
          <w:sz w:val="20"/>
          <w:szCs w:val="20"/>
        </w:rPr>
        <w:t xml:space="preserve"> </w:t>
      </w:r>
      <w:r w:rsidRPr="00E14D1B">
        <w:rPr>
          <w:rFonts w:ascii="Book Antiqua" w:hAnsi="Book Antiqua"/>
          <w:sz w:val="20"/>
          <w:szCs w:val="20"/>
        </w:rPr>
        <w:t xml:space="preserve">Mm de La Fayette, </w:t>
      </w:r>
      <w:r w:rsidRPr="00E14D1B">
        <w:rPr>
          <w:rFonts w:ascii="Book Antiqua" w:hAnsi="Book Antiqua"/>
          <w:i/>
          <w:iCs/>
          <w:sz w:val="20"/>
          <w:szCs w:val="20"/>
        </w:rPr>
        <w:t>première rencontre entre de Clèves et de Nemours au bal.</w:t>
      </w:r>
    </w:p>
    <w:p w:rsidR="00513CEF" w:rsidRDefault="00513CEF" w:rsidP="00513CEF">
      <w:pPr>
        <w:pStyle w:val="NormalWeb"/>
        <w:spacing w:before="0" w:beforeAutospacing="0" w:after="0"/>
        <w:ind w:left="426"/>
        <w:rPr>
          <w:rFonts w:ascii="Book Antiqua" w:hAnsi="Book Antiqua"/>
          <w:sz w:val="20"/>
          <w:szCs w:val="20"/>
        </w:rPr>
      </w:pPr>
    </w:p>
    <w:p w:rsidR="00513CEF" w:rsidRDefault="00513CEF" w:rsidP="00513CEF">
      <w:pPr>
        <w:pStyle w:val="NormalWeb"/>
        <w:spacing w:before="0" w:beforeAutospacing="0" w:after="0"/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  <w:u w:val="single"/>
        </w:rPr>
        <w:t>Julie ou la nouvelle Héloïse</w:t>
      </w:r>
      <w:r>
        <w:rPr>
          <w:rFonts w:ascii="Book Antiqua" w:hAnsi="Book Antiqua"/>
          <w:sz w:val="20"/>
          <w:szCs w:val="20"/>
        </w:rPr>
        <w:t>, (1761)  Rousseau, IVème Partie, Lettre 17</w:t>
      </w:r>
    </w:p>
    <w:p w:rsidR="00513CEF" w:rsidRDefault="00513CEF" w:rsidP="00513CEF">
      <w:pPr>
        <w:pStyle w:val="NormalWeb"/>
        <w:spacing w:before="0" w:beforeAutospacing="0" w:after="0"/>
        <w:ind w:left="426"/>
        <w:rPr>
          <w:rFonts w:ascii="Book Antiqua" w:hAnsi="Book Antiqua"/>
          <w:sz w:val="20"/>
          <w:szCs w:val="20"/>
        </w:rPr>
      </w:pPr>
    </w:p>
    <w:p w:rsidR="00513CEF" w:rsidRPr="00513CEF" w:rsidRDefault="00513CEF" w:rsidP="00513CEF">
      <w:pPr>
        <w:pStyle w:val="NormalWeb"/>
        <w:spacing w:before="0" w:beforeAutospacing="0" w:after="0"/>
        <w:ind w:left="426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  <w:u w:val="single"/>
        </w:rPr>
        <w:t>Le Rouge et le Noir,</w:t>
      </w:r>
      <w:r>
        <w:rPr>
          <w:rFonts w:ascii="Book Antiqua" w:hAnsi="Book Antiqua"/>
          <w:sz w:val="20"/>
          <w:szCs w:val="20"/>
        </w:rPr>
        <w:t xml:space="preserve"> (1830) Stendhal, </w:t>
      </w:r>
      <w:r>
        <w:rPr>
          <w:rFonts w:ascii="Book Antiqua" w:hAnsi="Book Antiqua"/>
          <w:i/>
          <w:sz w:val="20"/>
          <w:szCs w:val="20"/>
        </w:rPr>
        <w:t xml:space="preserve">première rencontre Julien Mme de </w:t>
      </w:r>
      <w:proofErr w:type="spellStart"/>
      <w:r>
        <w:rPr>
          <w:rFonts w:ascii="Book Antiqua" w:hAnsi="Book Antiqua"/>
          <w:i/>
          <w:sz w:val="20"/>
          <w:szCs w:val="20"/>
        </w:rPr>
        <w:t>Rênal</w:t>
      </w:r>
      <w:proofErr w:type="spellEnd"/>
    </w:p>
    <w:p w:rsidR="00E14D1B" w:rsidRDefault="00E14D1B" w:rsidP="00E14D1B">
      <w:pPr>
        <w:pStyle w:val="NormalWeb"/>
        <w:spacing w:after="0"/>
        <w:ind w:left="426"/>
        <w:rPr>
          <w:rFonts w:ascii="Book Antiqua" w:hAnsi="Book Antiqua"/>
          <w:i/>
          <w:iCs/>
          <w:sz w:val="20"/>
          <w:szCs w:val="20"/>
        </w:rPr>
      </w:pPr>
      <w:r w:rsidRPr="00E14D1B">
        <w:rPr>
          <w:rFonts w:ascii="Book Antiqua" w:hAnsi="Book Antiqua"/>
          <w:sz w:val="20"/>
          <w:szCs w:val="20"/>
          <w:u w:val="single"/>
        </w:rPr>
        <w:t>Les Illusions perdues,</w:t>
      </w:r>
      <w:r w:rsidRPr="00E14D1B">
        <w:rPr>
          <w:rFonts w:ascii="Book Antiqua" w:hAnsi="Book Antiqua"/>
          <w:sz w:val="20"/>
          <w:szCs w:val="20"/>
        </w:rPr>
        <w:t xml:space="preserve"> Balzac (1837-1843), </w:t>
      </w:r>
      <w:r w:rsidRPr="00E14D1B">
        <w:rPr>
          <w:rFonts w:ascii="Book Antiqua" w:hAnsi="Book Antiqua"/>
          <w:i/>
          <w:iCs/>
          <w:sz w:val="20"/>
          <w:szCs w:val="20"/>
        </w:rPr>
        <w:t xml:space="preserve">II rencontre </w:t>
      </w:r>
      <w:proofErr w:type="spellStart"/>
      <w:r w:rsidRPr="00E14D1B">
        <w:rPr>
          <w:rFonts w:ascii="Book Antiqua" w:hAnsi="Book Antiqua"/>
          <w:i/>
          <w:iCs/>
          <w:sz w:val="20"/>
          <w:szCs w:val="20"/>
        </w:rPr>
        <w:t>Doguereau</w:t>
      </w:r>
      <w:proofErr w:type="spellEnd"/>
      <w:r w:rsidRPr="00E14D1B">
        <w:rPr>
          <w:rFonts w:ascii="Book Antiqua" w:hAnsi="Book Antiqua"/>
          <w:i/>
          <w:iCs/>
          <w:sz w:val="20"/>
          <w:szCs w:val="20"/>
        </w:rPr>
        <w:t>-Lucien chez Lucien</w:t>
      </w:r>
    </w:p>
    <w:p w:rsidR="00513CEF" w:rsidRPr="00513CEF" w:rsidRDefault="00513CEF" w:rsidP="00E14D1B">
      <w:pPr>
        <w:pStyle w:val="NormalWeb"/>
        <w:spacing w:after="0"/>
        <w:ind w:left="426"/>
        <w:rPr>
          <w:rFonts w:ascii="Book Antiqua" w:hAnsi="Book Antiqua"/>
          <w:sz w:val="20"/>
          <w:szCs w:val="20"/>
        </w:rPr>
      </w:pPr>
      <w:r w:rsidRPr="00513CEF">
        <w:rPr>
          <w:rFonts w:ascii="Book Antiqua" w:hAnsi="Book Antiqua"/>
          <w:sz w:val="20"/>
          <w:szCs w:val="20"/>
          <w:u w:val="single"/>
        </w:rPr>
        <w:t>La Jalousie</w:t>
      </w:r>
      <w:r>
        <w:rPr>
          <w:rFonts w:ascii="Book Antiqua" w:hAnsi="Book Antiqua"/>
          <w:sz w:val="20"/>
          <w:szCs w:val="20"/>
        </w:rPr>
        <w:t xml:space="preserve">, (1957) Robbe-Grillet </w:t>
      </w:r>
    </w:p>
    <w:p w:rsidR="00E14D1B" w:rsidRDefault="00E14D1B" w:rsidP="00E14D1B">
      <w:pPr>
        <w:pStyle w:val="NormalWeb"/>
        <w:spacing w:after="0"/>
        <w:ind w:left="426"/>
        <w:rPr>
          <w:rFonts w:ascii="Book Antiqua" w:hAnsi="Book Antiqua"/>
          <w:i/>
          <w:iCs/>
          <w:sz w:val="20"/>
          <w:szCs w:val="20"/>
        </w:rPr>
      </w:pPr>
      <w:r w:rsidRPr="00E14D1B">
        <w:rPr>
          <w:rFonts w:ascii="Book Antiqua" w:hAnsi="Book Antiqua"/>
          <w:sz w:val="20"/>
          <w:szCs w:val="20"/>
          <w:u w:val="single"/>
        </w:rPr>
        <w:t>La vie mode d'emploi,</w:t>
      </w:r>
      <w:r w:rsidRPr="00E14D1B">
        <w:rPr>
          <w:rFonts w:ascii="Book Antiqua" w:hAnsi="Book Antiqua"/>
          <w:sz w:val="20"/>
          <w:szCs w:val="20"/>
        </w:rPr>
        <w:t xml:space="preserve"> Perec (1978)</w:t>
      </w:r>
      <w:r w:rsidRPr="00E14D1B">
        <w:rPr>
          <w:rFonts w:ascii="Book Antiqua" w:hAnsi="Book Antiqua"/>
          <w:i/>
          <w:iCs/>
          <w:sz w:val="20"/>
          <w:szCs w:val="20"/>
        </w:rPr>
        <w:t>, Incipit « Dans l'escalier », 1</w:t>
      </w:r>
    </w:p>
    <w:p w:rsidR="00513CEF" w:rsidRDefault="00513CEF" w:rsidP="00513CEF">
      <w:pPr>
        <w:spacing w:before="120"/>
        <w:rPr>
          <w:b/>
          <w:sz w:val="20"/>
        </w:rPr>
      </w:pPr>
    </w:p>
    <w:p w:rsidR="00513CEF" w:rsidRDefault="00513CEF" w:rsidP="00513CEF">
      <w:pPr>
        <w:spacing w:before="120"/>
        <w:rPr>
          <w:b/>
          <w:sz w:val="20"/>
        </w:rPr>
      </w:pPr>
      <w:r w:rsidRPr="00C41B4A">
        <w:rPr>
          <w:b/>
          <w:sz w:val="20"/>
        </w:rPr>
        <w:t>Documents</w:t>
      </w:r>
      <w:r>
        <w:rPr>
          <w:b/>
          <w:sz w:val="20"/>
        </w:rPr>
        <w:t xml:space="preserve"> et activités</w:t>
      </w:r>
      <w:r w:rsidRPr="00C41B4A">
        <w:rPr>
          <w:b/>
          <w:sz w:val="20"/>
        </w:rPr>
        <w:t xml:space="preserve"> complémentaires : </w:t>
      </w:r>
    </w:p>
    <w:p w:rsidR="00513CEF" w:rsidRPr="00513CEF" w:rsidRDefault="00513CEF" w:rsidP="00E14D1B">
      <w:pPr>
        <w:pStyle w:val="NormalWeb"/>
        <w:spacing w:after="0"/>
        <w:ind w:left="426"/>
        <w:rPr>
          <w:rFonts w:ascii="Book Antiqua" w:hAnsi="Book Antiqua"/>
          <w:i/>
          <w:iCs/>
          <w:sz w:val="20"/>
          <w:szCs w:val="20"/>
        </w:rPr>
      </w:pPr>
      <w:r w:rsidRPr="00513CEF">
        <w:rPr>
          <w:rFonts w:ascii="Book Antiqua" w:hAnsi="Book Antiqua"/>
          <w:iCs/>
          <w:sz w:val="20"/>
          <w:szCs w:val="20"/>
        </w:rPr>
        <w:t>Projection du téléfilm</w:t>
      </w:r>
      <w:r>
        <w:rPr>
          <w:rFonts w:ascii="Book Antiqua" w:hAnsi="Book Antiqua"/>
          <w:i/>
          <w:iCs/>
          <w:sz w:val="20"/>
          <w:szCs w:val="20"/>
        </w:rPr>
        <w:t xml:space="preserve"> La belle personne</w:t>
      </w:r>
      <w:proofErr w:type="gramStart"/>
      <w:r>
        <w:rPr>
          <w:rFonts w:ascii="Book Antiqua" w:hAnsi="Book Antiqua"/>
          <w:i/>
          <w:iCs/>
          <w:sz w:val="20"/>
          <w:szCs w:val="20"/>
        </w:rPr>
        <w:t>,(</w:t>
      </w:r>
      <w:proofErr w:type="gramEnd"/>
      <w:r>
        <w:rPr>
          <w:rFonts w:ascii="Book Antiqua" w:hAnsi="Book Antiqua"/>
          <w:i/>
          <w:iCs/>
          <w:sz w:val="20"/>
          <w:szCs w:val="20"/>
        </w:rPr>
        <w:t xml:space="preserve">2008) </w:t>
      </w:r>
      <w:r>
        <w:rPr>
          <w:rFonts w:ascii="Book Antiqua" w:hAnsi="Book Antiqua"/>
          <w:iCs/>
          <w:sz w:val="20"/>
          <w:szCs w:val="20"/>
        </w:rPr>
        <w:t xml:space="preserve">adaptation de </w:t>
      </w:r>
      <w:r w:rsidR="00094054">
        <w:rPr>
          <w:rFonts w:ascii="Book Antiqua" w:hAnsi="Book Antiqua"/>
          <w:iCs/>
          <w:sz w:val="20"/>
          <w:szCs w:val="20"/>
          <w:u w:val="single"/>
        </w:rPr>
        <w:t>La Princesse de Clèves,</w:t>
      </w:r>
      <w:r>
        <w:rPr>
          <w:rFonts w:ascii="Book Antiqua" w:hAnsi="Book Antiqua"/>
          <w:iCs/>
          <w:sz w:val="20"/>
          <w:szCs w:val="20"/>
        </w:rPr>
        <w:t xml:space="preserve"> réalisé par Christophe</w:t>
      </w:r>
      <w:r w:rsidRPr="00513CEF">
        <w:rPr>
          <w:rFonts w:ascii="Book Antiqua" w:hAnsi="Book Antiqua"/>
          <w:iCs/>
          <w:sz w:val="20"/>
          <w:szCs w:val="20"/>
        </w:rPr>
        <w:t xml:space="preserve"> Hon</w:t>
      </w:r>
      <w:r>
        <w:rPr>
          <w:rFonts w:ascii="Book Antiqua" w:hAnsi="Book Antiqua"/>
          <w:iCs/>
          <w:sz w:val="20"/>
          <w:szCs w:val="20"/>
        </w:rPr>
        <w:t>o</w:t>
      </w:r>
      <w:r w:rsidRPr="00513CEF">
        <w:rPr>
          <w:rFonts w:ascii="Book Antiqua" w:hAnsi="Book Antiqua"/>
          <w:iCs/>
          <w:sz w:val="20"/>
          <w:szCs w:val="20"/>
        </w:rPr>
        <w:t>ré</w:t>
      </w:r>
    </w:p>
    <w:p w:rsidR="00513CEF" w:rsidRPr="00E14D1B" w:rsidRDefault="00513CEF" w:rsidP="00E14D1B">
      <w:pPr>
        <w:pStyle w:val="NormalWeb"/>
        <w:spacing w:after="0"/>
        <w:ind w:left="426"/>
        <w:rPr>
          <w:rFonts w:ascii="Book Antiqua" w:hAnsi="Book Antiqua"/>
          <w:sz w:val="20"/>
          <w:szCs w:val="20"/>
        </w:rPr>
      </w:pPr>
    </w:p>
    <w:p w:rsidR="00E14D1B" w:rsidRPr="00E14D1B" w:rsidRDefault="00E14D1B" w:rsidP="00E14D1B">
      <w:pPr>
        <w:rPr>
          <w:color w:val="0000FF"/>
          <w:sz w:val="20"/>
        </w:rPr>
      </w:pPr>
    </w:p>
    <w:p w:rsidR="00082AA7" w:rsidRPr="00082AA7" w:rsidRDefault="00E14D1B" w:rsidP="00082AA7">
      <w:pPr>
        <w:rPr>
          <w:color w:val="0000FF"/>
          <w:sz w:val="20"/>
        </w:rPr>
      </w:pPr>
      <w:r>
        <w:rPr>
          <w:color w:val="0000FF"/>
          <w:sz w:val="20"/>
        </w:rPr>
        <w:t xml:space="preserve">Etude d’une œuvre intégrale : </w:t>
      </w:r>
      <w:r w:rsidR="00082AA7">
        <w:rPr>
          <w:color w:val="0000FF"/>
          <w:sz w:val="20"/>
        </w:rPr>
        <w:t xml:space="preserve">Camus </w:t>
      </w:r>
      <w:r w:rsidR="00082AA7">
        <w:rPr>
          <w:color w:val="0000FF"/>
          <w:sz w:val="20"/>
          <w:u w:val="single"/>
        </w:rPr>
        <w:t>La Peste</w:t>
      </w:r>
      <w:r w:rsidR="00082AA7">
        <w:rPr>
          <w:color w:val="0000FF"/>
          <w:sz w:val="20"/>
        </w:rPr>
        <w:t>, (1947) Edition de poche</w:t>
      </w:r>
    </w:p>
    <w:p w:rsidR="00082AA7" w:rsidRDefault="00082AA7" w:rsidP="00082AA7">
      <w:pPr>
        <w:rPr>
          <w:color w:val="008000"/>
          <w:sz w:val="20"/>
        </w:rPr>
      </w:pPr>
    </w:p>
    <w:p w:rsidR="00082AA7" w:rsidRPr="00C41B4A" w:rsidRDefault="00082AA7" w:rsidP="00082AA7">
      <w:pPr>
        <w:rPr>
          <w:color w:val="008000"/>
          <w:sz w:val="20"/>
        </w:rPr>
      </w:pPr>
      <w:r w:rsidRPr="00C41B4A">
        <w:rPr>
          <w:b/>
          <w:sz w:val="20"/>
        </w:rPr>
        <w:t xml:space="preserve">Textes d’étude : </w:t>
      </w:r>
    </w:p>
    <w:p w:rsidR="00082AA7" w:rsidRDefault="00082AA7" w:rsidP="00082AA7">
      <w:pPr>
        <w:ind w:left="426"/>
        <w:rPr>
          <w:sz w:val="20"/>
        </w:rPr>
      </w:pPr>
    </w:p>
    <w:p w:rsidR="00082AA7" w:rsidRPr="00C41B4A" w:rsidRDefault="00082AA7" w:rsidP="00082AA7">
      <w:pPr>
        <w:spacing w:after="60"/>
        <w:ind w:left="425"/>
        <w:rPr>
          <w:sz w:val="20"/>
        </w:rPr>
      </w:pPr>
      <w:r>
        <w:rPr>
          <w:sz w:val="20"/>
        </w:rPr>
        <w:t>Extrait 1 – Partie I  - Chapitre 1, « Les curieux événements […] sur le hasard des cartes »</w:t>
      </w:r>
    </w:p>
    <w:p w:rsidR="00082AA7" w:rsidRPr="00C41B4A" w:rsidRDefault="00082AA7" w:rsidP="00082AA7">
      <w:pPr>
        <w:spacing w:after="60"/>
        <w:ind w:left="425"/>
        <w:rPr>
          <w:sz w:val="20"/>
        </w:rPr>
      </w:pPr>
      <w:r>
        <w:rPr>
          <w:sz w:val="20"/>
        </w:rPr>
        <w:t>Extrait 2 -  Partie I – Chapitre 2, « Le matin du 16 avril […] jusqu’à la porte »</w:t>
      </w:r>
    </w:p>
    <w:p w:rsidR="00082AA7" w:rsidRPr="00C41B4A" w:rsidRDefault="00082AA7" w:rsidP="00082AA7">
      <w:pPr>
        <w:spacing w:after="60"/>
        <w:ind w:left="425"/>
        <w:rPr>
          <w:sz w:val="20"/>
        </w:rPr>
      </w:pPr>
      <w:r>
        <w:rPr>
          <w:sz w:val="20"/>
        </w:rPr>
        <w:t>Extrait 3 -  Partie I – Chapitre 6, « </w:t>
      </w:r>
      <w:r w:rsidR="006923C8">
        <w:rPr>
          <w:sz w:val="20"/>
        </w:rPr>
        <w:t>A première vue […]  ne trouvait pas ses mots »</w:t>
      </w:r>
    </w:p>
    <w:p w:rsidR="006923C8" w:rsidRDefault="00082AA7" w:rsidP="00082AA7">
      <w:pPr>
        <w:spacing w:after="60"/>
        <w:ind w:left="425"/>
        <w:rPr>
          <w:sz w:val="20"/>
        </w:rPr>
      </w:pPr>
      <w:r>
        <w:rPr>
          <w:sz w:val="20"/>
        </w:rPr>
        <w:t xml:space="preserve">Extrait 4 </w:t>
      </w:r>
      <w:r w:rsidR="006923C8">
        <w:rPr>
          <w:sz w:val="20"/>
        </w:rPr>
        <w:t>- Partie 4 – Chapitre 3 « Tous attendait […] Rieux se laissa aller sur son banc »</w:t>
      </w:r>
    </w:p>
    <w:p w:rsidR="006923C8" w:rsidRDefault="00082AA7" w:rsidP="00082AA7">
      <w:pPr>
        <w:spacing w:after="60"/>
        <w:ind w:left="425"/>
        <w:rPr>
          <w:sz w:val="20"/>
        </w:rPr>
      </w:pPr>
      <w:r>
        <w:rPr>
          <w:sz w:val="20"/>
        </w:rPr>
        <w:t xml:space="preserve">Extrait 5 -  </w:t>
      </w:r>
      <w:r w:rsidR="006923C8">
        <w:rPr>
          <w:sz w:val="20"/>
        </w:rPr>
        <w:t xml:space="preserve">Partie 4 – Chapitre 7 « Quelques heures après, […] rien à cette résurrection » </w:t>
      </w:r>
    </w:p>
    <w:p w:rsidR="00082AA7" w:rsidRPr="00C41B4A" w:rsidRDefault="00082AA7" w:rsidP="00082AA7">
      <w:pPr>
        <w:spacing w:after="60"/>
        <w:ind w:left="425"/>
        <w:rPr>
          <w:sz w:val="20"/>
        </w:rPr>
      </w:pPr>
      <w:r>
        <w:rPr>
          <w:sz w:val="20"/>
        </w:rPr>
        <w:t xml:space="preserve">Extrait 6 -  </w:t>
      </w:r>
      <w:r w:rsidR="006923C8">
        <w:rPr>
          <w:sz w:val="20"/>
        </w:rPr>
        <w:t>Partie 5 – Chapitre 5 « Rieux montait déjà  […] mourir dans une cité heureuse2</w:t>
      </w:r>
    </w:p>
    <w:p w:rsidR="00082AA7" w:rsidRDefault="00082AA7" w:rsidP="00513CEF">
      <w:pPr>
        <w:spacing w:before="120"/>
        <w:ind w:left="425"/>
        <w:rPr>
          <w:b/>
          <w:sz w:val="20"/>
        </w:rPr>
      </w:pPr>
      <w:r>
        <w:rPr>
          <w:sz w:val="20"/>
        </w:rPr>
        <w:lastRenderedPageBreak/>
        <w:t xml:space="preserve"> </w:t>
      </w:r>
    </w:p>
    <w:p w:rsidR="00082AA7" w:rsidRDefault="00082AA7" w:rsidP="00082AA7">
      <w:pPr>
        <w:spacing w:before="120"/>
        <w:rPr>
          <w:b/>
          <w:sz w:val="20"/>
        </w:rPr>
      </w:pPr>
    </w:p>
    <w:p w:rsidR="00082AA7" w:rsidRDefault="00082AA7" w:rsidP="00082AA7">
      <w:pPr>
        <w:spacing w:before="120"/>
        <w:rPr>
          <w:b/>
          <w:sz w:val="20"/>
        </w:rPr>
      </w:pPr>
      <w:r w:rsidRPr="00C41B4A">
        <w:rPr>
          <w:b/>
          <w:sz w:val="20"/>
        </w:rPr>
        <w:t>Documents</w:t>
      </w:r>
      <w:r>
        <w:rPr>
          <w:b/>
          <w:sz w:val="20"/>
        </w:rPr>
        <w:t xml:space="preserve"> et activités</w:t>
      </w:r>
      <w:r w:rsidRPr="00C41B4A">
        <w:rPr>
          <w:b/>
          <w:sz w:val="20"/>
        </w:rPr>
        <w:t xml:space="preserve"> complémentaires : </w:t>
      </w:r>
    </w:p>
    <w:p w:rsidR="00082AA7" w:rsidRDefault="00082AA7" w:rsidP="00082AA7">
      <w:pPr>
        <w:rPr>
          <w:b/>
          <w:sz w:val="20"/>
        </w:rPr>
      </w:pPr>
    </w:p>
    <w:p w:rsidR="00E14D1B" w:rsidRDefault="00082AA7" w:rsidP="00082AA7">
      <w:pPr>
        <w:rPr>
          <w:sz w:val="20"/>
          <w:u w:val="single"/>
        </w:rPr>
      </w:pPr>
      <w:r>
        <w:rPr>
          <w:sz w:val="20"/>
        </w:rPr>
        <w:t xml:space="preserve">Projection du </w:t>
      </w:r>
      <w:r w:rsidR="006923C8">
        <w:rPr>
          <w:sz w:val="20"/>
        </w:rPr>
        <w:t xml:space="preserve">Documentaire </w:t>
      </w:r>
      <w:r w:rsidR="006923C8">
        <w:rPr>
          <w:sz w:val="20"/>
          <w:u w:val="single"/>
        </w:rPr>
        <w:t>Albert CAMUS, Une tragédie du bonheur</w:t>
      </w:r>
      <w:r w:rsidR="00E14D1B">
        <w:rPr>
          <w:sz w:val="20"/>
          <w:u w:val="single"/>
        </w:rPr>
        <w:t>.</w:t>
      </w:r>
    </w:p>
    <w:p w:rsidR="002A3346" w:rsidRPr="00E14D1B" w:rsidRDefault="00E14D1B">
      <w:pPr>
        <w:rPr>
          <w:sz w:val="20"/>
        </w:rPr>
      </w:pPr>
      <w:r>
        <w:rPr>
          <w:sz w:val="20"/>
        </w:rPr>
        <w:t>Etude de l</w:t>
      </w:r>
      <w:r w:rsidRPr="00E14D1B">
        <w:rPr>
          <w:sz w:val="20"/>
        </w:rPr>
        <w:t>a narration et de l’évolution des personnages dans le roman</w:t>
      </w:r>
    </w:p>
    <w:p w:rsidR="002A3346" w:rsidRDefault="002A3346" w:rsidP="00E450C1">
      <w:pPr>
        <w:rPr>
          <w:sz w:val="20"/>
        </w:rPr>
      </w:pPr>
    </w:p>
    <w:p w:rsidR="00E14D1B" w:rsidRDefault="00E14D1B" w:rsidP="00E450C1">
      <w:pPr>
        <w:rPr>
          <w:sz w:val="20"/>
        </w:rPr>
      </w:pPr>
    </w:p>
    <w:p w:rsidR="002A3346" w:rsidRDefault="002A3346" w:rsidP="00E450C1">
      <w:pPr>
        <w:rPr>
          <w:sz w:val="20"/>
        </w:rPr>
      </w:pPr>
    </w:p>
    <w:p w:rsidR="002A3346" w:rsidRDefault="002A3346" w:rsidP="00E450C1">
      <w:pPr>
        <w:rPr>
          <w:sz w:val="20"/>
        </w:rPr>
      </w:pPr>
    </w:p>
    <w:p w:rsidR="00E450C1" w:rsidRPr="00C41B4A" w:rsidRDefault="009B1117" w:rsidP="00E450C1">
      <w:pPr>
        <w:rPr>
          <w:sz w:val="20"/>
        </w:rPr>
      </w:pPr>
      <w:r>
        <w:rPr>
          <w:sz w:val="20"/>
          <w:highlight w:val="lightGray"/>
        </w:rPr>
        <w:t>Objet d’étude 2 : L</w:t>
      </w:r>
      <w:r w:rsidR="00E450C1" w:rsidRPr="00C41B4A">
        <w:rPr>
          <w:sz w:val="20"/>
          <w:highlight w:val="lightGray"/>
        </w:rPr>
        <w:t>e th</w:t>
      </w:r>
      <w:r>
        <w:rPr>
          <w:sz w:val="20"/>
          <w:highlight w:val="lightGray"/>
        </w:rPr>
        <w:t>éâtre, texte et représentation/C</w:t>
      </w:r>
      <w:r w:rsidR="00E450C1" w:rsidRPr="00C41B4A">
        <w:rPr>
          <w:sz w:val="20"/>
          <w:highlight w:val="lightGray"/>
        </w:rPr>
        <w:t>onvaincre, persuader, délibérer</w:t>
      </w:r>
    </w:p>
    <w:p w:rsidR="0012020B" w:rsidRDefault="0012020B" w:rsidP="00E450C1">
      <w:pPr>
        <w:rPr>
          <w:color w:val="008000"/>
          <w:sz w:val="20"/>
        </w:rPr>
      </w:pPr>
    </w:p>
    <w:p w:rsidR="00E450C1" w:rsidRPr="00C41B4A" w:rsidRDefault="00E450C1" w:rsidP="00E450C1">
      <w:pPr>
        <w:rPr>
          <w:color w:val="008000"/>
          <w:sz w:val="20"/>
        </w:rPr>
      </w:pPr>
      <w:r w:rsidRPr="0012020B">
        <w:rPr>
          <w:color w:val="008000"/>
          <w:sz w:val="20"/>
        </w:rPr>
        <w:t xml:space="preserve">Problématique : </w:t>
      </w:r>
      <w:r w:rsidR="00094054">
        <w:rPr>
          <w:color w:val="008000"/>
          <w:sz w:val="20"/>
        </w:rPr>
        <w:t>Le rapport Maître – Valet au théâtre, une constante ?</w:t>
      </w:r>
    </w:p>
    <w:p w:rsidR="0012020B" w:rsidRDefault="0012020B" w:rsidP="0012020B">
      <w:pPr>
        <w:pStyle w:val="Sansinterligne"/>
        <w:rPr>
          <w:sz w:val="22"/>
          <w:szCs w:val="22"/>
        </w:rPr>
      </w:pPr>
    </w:p>
    <w:p w:rsidR="0012020B" w:rsidRPr="00986943" w:rsidRDefault="0012020B" w:rsidP="0012020B">
      <w:pPr>
        <w:pStyle w:val="Sansinterligne"/>
        <w:rPr>
          <w:color w:val="008000"/>
          <w:sz w:val="20"/>
        </w:rPr>
      </w:pPr>
      <w:r w:rsidRPr="00986943">
        <w:rPr>
          <w:color w:val="008000"/>
          <w:sz w:val="20"/>
        </w:rPr>
        <w:t>Perspectives : Étude des genres et registres</w:t>
      </w:r>
    </w:p>
    <w:p w:rsidR="0012020B" w:rsidRPr="00986943" w:rsidRDefault="00986943" w:rsidP="0012020B">
      <w:pPr>
        <w:pStyle w:val="Sansinterligne"/>
        <w:ind w:firstLine="708"/>
        <w:rPr>
          <w:color w:val="008000"/>
          <w:sz w:val="20"/>
        </w:rPr>
      </w:pPr>
      <w:r>
        <w:rPr>
          <w:color w:val="008000"/>
          <w:sz w:val="20"/>
        </w:rPr>
        <w:t xml:space="preserve">           </w:t>
      </w:r>
      <w:r w:rsidR="0012020B" w:rsidRPr="00986943">
        <w:rPr>
          <w:color w:val="008000"/>
          <w:sz w:val="20"/>
        </w:rPr>
        <w:t>Étude de l'histoire littéraire et culturelle</w:t>
      </w:r>
    </w:p>
    <w:p w:rsidR="0012020B" w:rsidRPr="00986943" w:rsidRDefault="0012020B" w:rsidP="0012020B">
      <w:pPr>
        <w:pStyle w:val="Sansinterligne"/>
        <w:ind w:firstLine="708"/>
        <w:rPr>
          <w:color w:val="008000"/>
          <w:sz w:val="20"/>
        </w:rPr>
      </w:pPr>
      <w:r w:rsidRPr="00986943">
        <w:rPr>
          <w:color w:val="008000"/>
          <w:sz w:val="20"/>
        </w:rPr>
        <w:t xml:space="preserve">            Réflexion sur la singularité des textes</w:t>
      </w:r>
    </w:p>
    <w:p w:rsidR="00094054" w:rsidRDefault="00094054" w:rsidP="00094054">
      <w:pPr>
        <w:rPr>
          <w:sz w:val="20"/>
        </w:rPr>
      </w:pPr>
    </w:p>
    <w:p w:rsidR="00094054" w:rsidRDefault="00094054" w:rsidP="00094054">
      <w:pPr>
        <w:rPr>
          <w:color w:val="0000FF"/>
          <w:sz w:val="20"/>
        </w:rPr>
      </w:pPr>
      <w:r>
        <w:rPr>
          <w:color w:val="0000FF"/>
          <w:sz w:val="20"/>
        </w:rPr>
        <w:t>Groupement de textes en lecture analytique :</w:t>
      </w:r>
    </w:p>
    <w:p w:rsidR="00094054" w:rsidRDefault="00094054" w:rsidP="00094054">
      <w:pPr>
        <w:rPr>
          <w:sz w:val="20"/>
        </w:rPr>
      </w:pPr>
    </w:p>
    <w:p w:rsidR="00E1711E" w:rsidRDefault="00094054" w:rsidP="00E1711E">
      <w:pPr>
        <w:spacing w:after="120"/>
        <w:ind w:firstLine="708"/>
        <w:rPr>
          <w:sz w:val="20"/>
        </w:rPr>
      </w:pPr>
      <w:r>
        <w:rPr>
          <w:sz w:val="20"/>
        </w:rPr>
        <w:tab/>
      </w:r>
      <w:r w:rsidR="00E1711E">
        <w:rPr>
          <w:sz w:val="20"/>
        </w:rPr>
        <w:t xml:space="preserve">Extrait 1 : </w:t>
      </w:r>
      <w:r w:rsidR="00E1711E">
        <w:rPr>
          <w:sz w:val="20"/>
          <w:u w:val="single"/>
        </w:rPr>
        <w:t>Le Marchand</w:t>
      </w:r>
      <w:r w:rsidR="00E1711E" w:rsidRPr="00094054">
        <w:rPr>
          <w:sz w:val="20"/>
        </w:rPr>
        <w:t xml:space="preserve"> </w:t>
      </w:r>
      <w:r w:rsidR="00E1711E">
        <w:rPr>
          <w:sz w:val="20"/>
        </w:rPr>
        <w:t xml:space="preserve">Scène 2, (environ 220 AVJC) Plaute  </w:t>
      </w:r>
    </w:p>
    <w:p w:rsidR="00E1711E" w:rsidRPr="00D066D5" w:rsidRDefault="00E1711E" w:rsidP="00E1711E">
      <w:pPr>
        <w:spacing w:after="120"/>
        <w:rPr>
          <w:sz w:val="20"/>
          <w:u w:val="single"/>
        </w:rPr>
      </w:pPr>
      <w:r>
        <w:rPr>
          <w:sz w:val="20"/>
        </w:rPr>
        <w:tab/>
        <w:t xml:space="preserve">Extrait 2 : </w:t>
      </w:r>
      <w:r>
        <w:rPr>
          <w:sz w:val="20"/>
          <w:u w:val="single"/>
        </w:rPr>
        <w:t>Les Fourberies de Scapin</w:t>
      </w:r>
      <w:r w:rsidRPr="00D066D5">
        <w:rPr>
          <w:sz w:val="20"/>
        </w:rPr>
        <w:t>, Molière</w:t>
      </w:r>
      <w:r>
        <w:rPr>
          <w:sz w:val="20"/>
        </w:rPr>
        <w:t xml:space="preserve"> III</w:t>
      </w:r>
      <w:proofErr w:type="gramStart"/>
      <w:r>
        <w:rPr>
          <w:sz w:val="20"/>
        </w:rPr>
        <w:t>,2</w:t>
      </w:r>
      <w:proofErr w:type="gramEnd"/>
      <w:r>
        <w:rPr>
          <w:sz w:val="20"/>
        </w:rPr>
        <w:t xml:space="preserve"> (1671)</w:t>
      </w:r>
    </w:p>
    <w:p w:rsidR="00E1711E" w:rsidRDefault="00E1711E" w:rsidP="00E1711E">
      <w:pPr>
        <w:spacing w:after="120"/>
        <w:rPr>
          <w:sz w:val="20"/>
        </w:rPr>
      </w:pPr>
      <w:r>
        <w:rPr>
          <w:sz w:val="20"/>
        </w:rPr>
        <w:tab/>
        <w:t xml:space="preserve">Extrait 3 : </w:t>
      </w:r>
      <w:r w:rsidRPr="00094054">
        <w:rPr>
          <w:sz w:val="20"/>
          <w:u w:val="single"/>
        </w:rPr>
        <w:t>Phèdre</w:t>
      </w:r>
      <w:r>
        <w:rPr>
          <w:sz w:val="20"/>
          <w:u w:val="single"/>
        </w:rPr>
        <w:t>,</w:t>
      </w:r>
      <w:r>
        <w:rPr>
          <w:sz w:val="20"/>
        </w:rPr>
        <w:t xml:space="preserve"> Racine  I</w:t>
      </w:r>
      <w:proofErr w:type="gramStart"/>
      <w:r>
        <w:rPr>
          <w:sz w:val="20"/>
        </w:rPr>
        <w:t>,3</w:t>
      </w:r>
      <w:proofErr w:type="gramEnd"/>
      <w:r>
        <w:rPr>
          <w:sz w:val="20"/>
        </w:rPr>
        <w:t xml:space="preserve"> (1677)</w:t>
      </w:r>
    </w:p>
    <w:p w:rsidR="00E1711E" w:rsidRDefault="00E1711E" w:rsidP="00E1711E">
      <w:pPr>
        <w:spacing w:after="120"/>
        <w:rPr>
          <w:sz w:val="20"/>
        </w:rPr>
      </w:pPr>
      <w:r>
        <w:rPr>
          <w:sz w:val="20"/>
        </w:rPr>
        <w:tab/>
        <w:t xml:space="preserve">Extrait 4 : </w:t>
      </w:r>
      <w:r>
        <w:rPr>
          <w:sz w:val="20"/>
          <w:u w:val="single"/>
        </w:rPr>
        <w:t>L’île des Esclaves</w:t>
      </w:r>
      <w:r>
        <w:rPr>
          <w:sz w:val="20"/>
        </w:rPr>
        <w:t>, Marivaux scène1 (1725)</w:t>
      </w:r>
    </w:p>
    <w:p w:rsidR="00E1711E" w:rsidRDefault="00E1711E" w:rsidP="00E1711E">
      <w:pPr>
        <w:spacing w:after="120"/>
        <w:ind w:firstLine="708"/>
        <w:rPr>
          <w:sz w:val="20"/>
        </w:rPr>
      </w:pPr>
      <w:r>
        <w:rPr>
          <w:sz w:val="20"/>
        </w:rPr>
        <w:t xml:space="preserve">Extrait 5 : </w:t>
      </w:r>
      <w:r w:rsidRPr="00E1711E">
        <w:rPr>
          <w:sz w:val="20"/>
          <w:u w:val="single"/>
        </w:rPr>
        <w:t>Le Mariage de Figaro</w:t>
      </w:r>
      <w:r>
        <w:rPr>
          <w:sz w:val="20"/>
        </w:rPr>
        <w:t>, Beaumarchais V, 3 (1784)</w:t>
      </w:r>
    </w:p>
    <w:p w:rsidR="00E1711E" w:rsidRDefault="00E1711E" w:rsidP="00E1711E">
      <w:pPr>
        <w:spacing w:after="120"/>
        <w:ind w:firstLine="708"/>
        <w:rPr>
          <w:sz w:val="20"/>
        </w:rPr>
      </w:pPr>
      <w:r>
        <w:rPr>
          <w:sz w:val="20"/>
        </w:rPr>
        <w:t xml:space="preserve">Extrait 6 : </w:t>
      </w:r>
      <w:r w:rsidRPr="00E1711E">
        <w:rPr>
          <w:sz w:val="20"/>
          <w:u w:val="single"/>
        </w:rPr>
        <w:t>Fin de partie</w:t>
      </w:r>
      <w:r>
        <w:rPr>
          <w:sz w:val="20"/>
        </w:rPr>
        <w:t>, Beckett (1957)</w:t>
      </w:r>
    </w:p>
    <w:p w:rsidR="00E1711E" w:rsidRDefault="00E1711E" w:rsidP="00E1711E">
      <w:pPr>
        <w:spacing w:after="120"/>
        <w:rPr>
          <w:sz w:val="20"/>
        </w:rPr>
      </w:pPr>
    </w:p>
    <w:p w:rsidR="00E1711E" w:rsidRDefault="00E1711E" w:rsidP="00E1711E">
      <w:pPr>
        <w:spacing w:after="120"/>
        <w:rPr>
          <w:color w:val="0000FF"/>
          <w:sz w:val="20"/>
        </w:rPr>
      </w:pPr>
      <w:r>
        <w:rPr>
          <w:color w:val="0000FF"/>
          <w:sz w:val="20"/>
        </w:rPr>
        <w:t xml:space="preserve">Etude d’une œuvre intégrale : </w:t>
      </w:r>
      <w:r>
        <w:rPr>
          <w:color w:val="0000FF"/>
          <w:sz w:val="20"/>
          <w:u w:val="single"/>
        </w:rPr>
        <w:t>Les Bonnes</w:t>
      </w:r>
      <w:r>
        <w:rPr>
          <w:color w:val="0000FF"/>
          <w:sz w:val="20"/>
        </w:rPr>
        <w:t>, Jean Genet 1947 (pagination folio poche2004)</w:t>
      </w:r>
    </w:p>
    <w:p w:rsidR="00E1711E" w:rsidRDefault="00E1711E" w:rsidP="00E1711E">
      <w:pPr>
        <w:spacing w:after="120"/>
        <w:ind w:firstLine="708"/>
        <w:rPr>
          <w:sz w:val="20"/>
        </w:rPr>
      </w:pPr>
      <w:r>
        <w:rPr>
          <w:sz w:val="20"/>
        </w:rPr>
        <w:t>Extrait 1 : Une Cérémonie, une exposition particulière p 15 à 17</w:t>
      </w:r>
    </w:p>
    <w:p w:rsidR="00E1711E" w:rsidRDefault="00E1711E" w:rsidP="00E1711E">
      <w:pPr>
        <w:spacing w:after="120"/>
        <w:rPr>
          <w:sz w:val="20"/>
        </w:rPr>
      </w:pPr>
      <w:r>
        <w:rPr>
          <w:sz w:val="20"/>
        </w:rPr>
        <w:tab/>
        <w:t>Extrait 2 : Le retour au « réel » p 30 à 33</w:t>
      </w:r>
    </w:p>
    <w:p w:rsidR="00E1711E" w:rsidRDefault="00E1711E" w:rsidP="00E1711E">
      <w:pPr>
        <w:spacing w:after="120"/>
        <w:rPr>
          <w:sz w:val="20"/>
        </w:rPr>
      </w:pPr>
      <w:r>
        <w:rPr>
          <w:sz w:val="20"/>
        </w:rPr>
        <w:tab/>
        <w:t>Extrait 3 : « Tout s’effondre » p 58-61</w:t>
      </w:r>
    </w:p>
    <w:p w:rsidR="00E1711E" w:rsidRDefault="00E1711E" w:rsidP="00E1711E">
      <w:pPr>
        <w:spacing w:after="120"/>
        <w:rPr>
          <w:sz w:val="20"/>
        </w:rPr>
      </w:pPr>
      <w:r>
        <w:rPr>
          <w:sz w:val="20"/>
        </w:rPr>
        <w:tab/>
        <w:t>Extrait 4 : « Madame ! » p 76 à 79</w:t>
      </w:r>
    </w:p>
    <w:p w:rsidR="00E1711E" w:rsidRPr="00D066D5" w:rsidRDefault="00E1711E" w:rsidP="00E1711E">
      <w:pPr>
        <w:spacing w:after="120"/>
        <w:rPr>
          <w:sz w:val="20"/>
        </w:rPr>
      </w:pPr>
      <w:r>
        <w:rPr>
          <w:sz w:val="20"/>
        </w:rPr>
        <w:tab/>
        <w:t>Extrait 5 : Une Cérémonie macabre, dénouement p110 à 113</w:t>
      </w:r>
    </w:p>
    <w:p w:rsidR="00E1711E" w:rsidRDefault="00E1711E" w:rsidP="00E1711E">
      <w:pPr>
        <w:rPr>
          <w:b/>
          <w:sz w:val="20"/>
        </w:rPr>
      </w:pPr>
    </w:p>
    <w:p w:rsidR="00E1711E" w:rsidRPr="00C41B4A" w:rsidRDefault="00E1711E" w:rsidP="00E1711E">
      <w:pPr>
        <w:rPr>
          <w:b/>
          <w:sz w:val="20"/>
        </w:rPr>
      </w:pPr>
      <w:r w:rsidRPr="00C41B4A">
        <w:rPr>
          <w:b/>
          <w:sz w:val="20"/>
        </w:rPr>
        <w:t xml:space="preserve">Documents </w:t>
      </w:r>
      <w:r>
        <w:rPr>
          <w:b/>
          <w:sz w:val="20"/>
        </w:rPr>
        <w:t xml:space="preserve">et activités </w:t>
      </w:r>
      <w:r w:rsidRPr="00C41B4A">
        <w:rPr>
          <w:b/>
          <w:sz w:val="20"/>
        </w:rPr>
        <w:t xml:space="preserve">complémentaires : </w:t>
      </w:r>
    </w:p>
    <w:p w:rsidR="00E1711E" w:rsidRDefault="00E1711E" w:rsidP="00E1711E">
      <w:pPr>
        <w:numPr>
          <w:ilvl w:val="2"/>
          <w:numId w:val="1"/>
        </w:numPr>
        <w:tabs>
          <w:tab w:val="clear" w:pos="2340"/>
        </w:tabs>
        <w:ind w:left="426"/>
        <w:rPr>
          <w:sz w:val="20"/>
        </w:rPr>
      </w:pPr>
      <w:r>
        <w:rPr>
          <w:sz w:val="20"/>
        </w:rPr>
        <w:t xml:space="preserve">Extrait de </w:t>
      </w:r>
      <w:r>
        <w:rPr>
          <w:sz w:val="20"/>
          <w:u w:val="single"/>
        </w:rPr>
        <w:t xml:space="preserve">Phèdre </w:t>
      </w:r>
      <w:r>
        <w:rPr>
          <w:sz w:val="20"/>
        </w:rPr>
        <w:t>mise en scène par Patrice Chéreau (2003)</w:t>
      </w:r>
    </w:p>
    <w:p w:rsidR="00E1711E" w:rsidRDefault="00E1711E" w:rsidP="00E1711E">
      <w:pPr>
        <w:numPr>
          <w:ilvl w:val="2"/>
          <w:numId w:val="1"/>
        </w:numPr>
        <w:tabs>
          <w:tab w:val="clear" w:pos="2340"/>
        </w:tabs>
        <w:ind w:left="426"/>
        <w:rPr>
          <w:sz w:val="20"/>
        </w:rPr>
      </w:pPr>
      <w:r>
        <w:rPr>
          <w:sz w:val="20"/>
        </w:rPr>
        <w:t xml:space="preserve">Mises en scène avec les élèves d’un extrait </w:t>
      </w:r>
      <w:r w:rsidRPr="00D34FC3">
        <w:rPr>
          <w:sz w:val="20"/>
          <w:u w:val="single"/>
        </w:rPr>
        <w:t>des Bonnes</w:t>
      </w:r>
      <w:r>
        <w:rPr>
          <w:sz w:val="20"/>
        </w:rPr>
        <w:t xml:space="preserve"> p 28-30 et de l’extrait de </w:t>
      </w:r>
      <w:r>
        <w:rPr>
          <w:sz w:val="20"/>
          <w:u w:val="single"/>
        </w:rPr>
        <w:t>Fin de Partie</w:t>
      </w:r>
      <w:r>
        <w:rPr>
          <w:sz w:val="20"/>
        </w:rPr>
        <w:t>. Ils ont pour cette activité, rédigé un journal de bord dans lequel ils devaient consigner leurs impressions, leur ressenti par rapport à leur propre prestation, mais aussi par rapport à celles de leurs camarades.</w:t>
      </w:r>
    </w:p>
    <w:p w:rsidR="005567F1" w:rsidRDefault="005567F1" w:rsidP="005567F1">
      <w:pPr>
        <w:numPr>
          <w:ilvl w:val="0"/>
          <w:numId w:val="1"/>
        </w:numPr>
        <w:tabs>
          <w:tab w:val="clear" w:pos="786"/>
          <w:tab w:val="num" w:pos="426"/>
        </w:tabs>
        <w:ind w:left="426" w:hanging="426"/>
        <w:rPr>
          <w:sz w:val="20"/>
        </w:rPr>
      </w:pPr>
      <w:r>
        <w:rPr>
          <w:sz w:val="20"/>
        </w:rPr>
        <w:t xml:space="preserve">Projection des films </w:t>
      </w:r>
      <w:r>
        <w:rPr>
          <w:i/>
          <w:sz w:val="20"/>
        </w:rPr>
        <w:t>Les Blessures assassines</w:t>
      </w:r>
      <w:r>
        <w:rPr>
          <w:sz w:val="20"/>
        </w:rPr>
        <w:t xml:space="preserve"> réalisé par Jean Pierre Denis (2000) et </w:t>
      </w:r>
      <w:r>
        <w:rPr>
          <w:i/>
          <w:sz w:val="20"/>
        </w:rPr>
        <w:t>La Cérémonie</w:t>
      </w:r>
      <w:r>
        <w:rPr>
          <w:sz w:val="20"/>
        </w:rPr>
        <w:t xml:space="preserve"> de Claude Chabrol (1995)</w:t>
      </w:r>
    </w:p>
    <w:p w:rsidR="005567F1" w:rsidRPr="00C41B4A" w:rsidRDefault="005567F1" w:rsidP="005567F1">
      <w:pPr>
        <w:ind w:left="426"/>
        <w:rPr>
          <w:sz w:val="20"/>
        </w:rPr>
      </w:pPr>
    </w:p>
    <w:p w:rsidR="002A3346" w:rsidRDefault="002A3346" w:rsidP="00E1711E">
      <w:pPr>
        <w:spacing w:after="120"/>
        <w:rPr>
          <w:sz w:val="20"/>
          <w:highlight w:val="lightGray"/>
        </w:rPr>
      </w:pPr>
    </w:p>
    <w:p w:rsidR="00C73D83" w:rsidRPr="00C41B4A" w:rsidRDefault="00C73D83" w:rsidP="00C73D83">
      <w:pPr>
        <w:rPr>
          <w:sz w:val="20"/>
        </w:rPr>
      </w:pPr>
      <w:r w:rsidRPr="00C41B4A">
        <w:rPr>
          <w:sz w:val="20"/>
          <w:highlight w:val="lightGray"/>
        </w:rPr>
        <w:lastRenderedPageBreak/>
        <w:t xml:space="preserve">Objet d’étude </w:t>
      </w:r>
      <w:r>
        <w:rPr>
          <w:sz w:val="20"/>
          <w:highlight w:val="lightGray"/>
        </w:rPr>
        <w:t xml:space="preserve">3 </w:t>
      </w:r>
      <w:r w:rsidRPr="00F867ED">
        <w:rPr>
          <w:sz w:val="20"/>
          <w:highlight w:val="lightGray"/>
        </w:rPr>
        <w:t xml:space="preserve">: </w:t>
      </w:r>
      <w:r>
        <w:rPr>
          <w:sz w:val="20"/>
          <w:highlight w:val="lightGray"/>
        </w:rPr>
        <w:t>Humanism</w:t>
      </w:r>
      <w:r w:rsidR="00E1711E">
        <w:rPr>
          <w:sz w:val="20"/>
          <w:highlight w:val="lightGray"/>
        </w:rPr>
        <w:t>e</w:t>
      </w:r>
      <w:r>
        <w:rPr>
          <w:sz w:val="20"/>
          <w:highlight w:val="lightGray"/>
        </w:rPr>
        <w:t xml:space="preserve"> et Renaissance</w:t>
      </w:r>
      <w:r w:rsidRPr="00F867ED">
        <w:rPr>
          <w:sz w:val="20"/>
          <w:highlight w:val="lightGray"/>
        </w:rPr>
        <w:t>.</w:t>
      </w:r>
    </w:p>
    <w:p w:rsidR="00C73D83" w:rsidRPr="005059E8" w:rsidRDefault="00C73D83" w:rsidP="00C73D83">
      <w:pPr>
        <w:pStyle w:val="NormalWeb"/>
        <w:spacing w:after="0"/>
        <w:rPr>
          <w:color w:val="008000"/>
          <w:sz w:val="20"/>
          <w:szCs w:val="20"/>
        </w:rPr>
      </w:pPr>
      <w:r>
        <w:rPr>
          <w:color w:val="008000"/>
          <w:sz w:val="20"/>
          <w:szCs w:val="20"/>
        </w:rPr>
        <w:t>P</w:t>
      </w:r>
      <w:r w:rsidRPr="005059E8">
        <w:rPr>
          <w:color w:val="008000"/>
          <w:sz w:val="20"/>
          <w:szCs w:val="20"/>
        </w:rPr>
        <w:t>roblématiques</w:t>
      </w:r>
      <w:r>
        <w:rPr>
          <w:color w:val="008000"/>
          <w:sz w:val="20"/>
          <w:szCs w:val="20"/>
        </w:rPr>
        <w:t> : Comment l’homme de la Renaissance s’inscrit dans la Modernité ?</w:t>
      </w:r>
    </w:p>
    <w:p w:rsidR="00C73D83" w:rsidRDefault="00C73D83" w:rsidP="00C73D83">
      <w:pPr>
        <w:rPr>
          <w:color w:val="0000FF"/>
          <w:sz w:val="20"/>
        </w:rPr>
      </w:pPr>
    </w:p>
    <w:p w:rsidR="00C73D83" w:rsidRPr="005059E8" w:rsidRDefault="00C73D83" w:rsidP="00C73D83">
      <w:pPr>
        <w:pStyle w:val="Sansinterligne"/>
        <w:rPr>
          <w:color w:val="008000"/>
          <w:sz w:val="20"/>
        </w:rPr>
      </w:pPr>
      <w:r w:rsidRPr="0012020B">
        <w:rPr>
          <w:color w:val="008000"/>
          <w:sz w:val="20"/>
        </w:rPr>
        <w:t xml:space="preserve">Perspectives : </w:t>
      </w:r>
      <w:r w:rsidRPr="005059E8">
        <w:rPr>
          <w:color w:val="008000"/>
          <w:sz w:val="20"/>
        </w:rPr>
        <w:t>Étude des genres et registres</w:t>
      </w:r>
    </w:p>
    <w:p w:rsidR="00C73D83" w:rsidRPr="005059E8" w:rsidRDefault="00C73D83" w:rsidP="00C73D83">
      <w:pPr>
        <w:pStyle w:val="Sansinterligne"/>
        <w:ind w:firstLine="708"/>
        <w:rPr>
          <w:color w:val="008000"/>
          <w:sz w:val="20"/>
        </w:rPr>
      </w:pPr>
      <w:r>
        <w:rPr>
          <w:color w:val="008000"/>
          <w:sz w:val="20"/>
        </w:rPr>
        <w:t xml:space="preserve">           </w:t>
      </w:r>
      <w:r w:rsidRPr="005059E8">
        <w:rPr>
          <w:color w:val="008000"/>
          <w:sz w:val="20"/>
        </w:rPr>
        <w:t>Étude de l'histoire littéraire et culturelle</w:t>
      </w:r>
    </w:p>
    <w:p w:rsidR="00C73D83" w:rsidRPr="005059E8" w:rsidRDefault="00C73D83" w:rsidP="00C73D83">
      <w:pPr>
        <w:pStyle w:val="Sansinterligne"/>
        <w:ind w:firstLine="708"/>
        <w:rPr>
          <w:color w:val="008000"/>
          <w:sz w:val="20"/>
        </w:rPr>
      </w:pPr>
      <w:r>
        <w:rPr>
          <w:color w:val="008000"/>
          <w:sz w:val="20"/>
        </w:rPr>
        <w:t xml:space="preserve">           </w:t>
      </w:r>
      <w:r w:rsidRPr="005059E8">
        <w:rPr>
          <w:color w:val="008000"/>
          <w:sz w:val="20"/>
        </w:rPr>
        <w:t>Réflexion sur la singularité des textes</w:t>
      </w:r>
    </w:p>
    <w:p w:rsidR="00C73D83" w:rsidRDefault="00C73D83" w:rsidP="00C73D83">
      <w:pPr>
        <w:rPr>
          <w:color w:val="008000"/>
          <w:sz w:val="20"/>
        </w:rPr>
      </w:pPr>
    </w:p>
    <w:p w:rsidR="00C73D83" w:rsidRDefault="00C73D83" w:rsidP="00C73D83">
      <w:pPr>
        <w:rPr>
          <w:color w:val="0000FF"/>
          <w:sz w:val="20"/>
        </w:rPr>
      </w:pPr>
      <w:r>
        <w:rPr>
          <w:color w:val="0000FF"/>
          <w:sz w:val="20"/>
        </w:rPr>
        <w:t>Groupement de textes en lecture analytique :</w:t>
      </w:r>
    </w:p>
    <w:p w:rsidR="002A3346" w:rsidRPr="00EE4D1D" w:rsidRDefault="00EE4D1D" w:rsidP="00F867ED">
      <w:pPr>
        <w:rPr>
          <w:sz w:val="20"/>
        </w:rPr>
      </w:pPr>
      <w:r w:rsidRPr="00EE4D1D">
        <w:rPr>
          <w:sz w:val="20"/>
        </w:rPr>
        <w:tab/>
      </w:r>
    </w:p>
    <w:p w:rsidR="002A3346" w:rsidRDefault="00EE4D1D" w:rsidP="005059E8">
      <w:pPr>
        <w:rPr>
          <w:sz w:val="20"/>
        </w:rPr>
      </w:pPr>
      <w:r>
        <w:rPr>
          <w:color w:val="008000"/>
          <w:sz w:val="20"/>
        </w:rPr>
        <w:tab/>
      </w:r>
      <w:r w:rsidRPr="00EE4D1D">
        <w:rPr>
          <w:sz w:val="20"/>
        </w:rPr>
        <w:t>Extrait 1</w:t>
      </w:r>
      <w:r>
        <w:rPr>
          <w:sz w:val="20"/>
        </w:rPr>
        <w:t xml:space="preserve"> : </w:t>
      </w:r>
      <w:r>
        <w:rPr>
          <w:sz w:val="20"/>
          <w:u w:val="single"/>
        </w:rPr>
        <w:t>Gargantua,</w:t>
      </w:r>
      <w:r>
        <w:rPr>
          <w:sz w:val="20"/>
        </w:rPr>
        <w:t xml:space="preserve"> Rabelais Prologue (1534),  </w:t>
      </w:r>
    </w:p>
    <w:p w:rsidR="00EE4D1D" w:rsidRDefault="00EE4D1D" w:rsidP="005059E8">
      <w:pPr>
        <w:rPr>
          <w:sz w:val="20"/>
        </w:rPr>
      </w:pPr>
      <w:r>
        <w:rPr>
          <w:sz w:val="20"/>
        </w:rPr>
        <w:tab/>
        <w:t xml:space="preserve">Extrait 2 : </w:t>
      </w:r>
      <w:r>
        <w:rPr>
          <w:sz w:val="20"/>
          <w:u w:val="single"/>
        </w:rPr>
        <w:t>Gargantua,</w:t>
      </w:r>
      <w:r>
        <w:rPr>
          <w:sz w:val="20"/>
        </w:rPr>
        <w:t xml:space="preserve"> Rabelais </w:t>
      </w:r>
      <w:proofErr w:type="spellStart"/>
      <w:r>
        <w:rPr>
          <w:sz w:val="20"/>
        </w:rPr>
        <w:t>Chap</w:t>
      </w:r>
      <w:proofErr w:type="spellEnd"/>
      <w:r>
        <w:rPr>
          <w:sz w:val="20"/>
        </w:rPr>
        <w:t xml:space="preserve"> 21 (1534),  </w:t>
      </w:r>
    </w:p>
    <w:p w:rsidR="00EE4D1D" w:rsidRDefault="00EE4D1D" w:rsidP="005059E8">
      <w:pPr>
        <w:rPr>
          <w:sz w:val="20"/>
        </w:rPr>
      </w:pPr>
      <w:r>
        <w:rPr>
          <w:sz w:val="20"/>
        </w:rPr>
        <w:tab/>
        <w:t xml:space="preserve">Extrait 3 : </w:t>
      </w:r>
      <w:r>
        <w:rPr>
          <w:sz w:val="20"/>
          <w:u w:val="single"/>
        </w:rPr>
        <w:t>Essais,</w:t>
      </w:r>
      <w:r>
        <w:rPr>
          <w:sz w:val="20"/>
        </w:rPr>
        <w:t xml:space="preserve"> Montaigne Livre 1 </w:t>
      </w:r>
      <w:proofErr w:type="spellStart"/>
      <w:r>
        <w:rPr>
          <w:sz w:val="20"/>
        </w:rPr>
        <w:t>ChapXXVI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( 1580</w:t>
      </w:r>
      <w:proofErr w:type="gramEnd"/>
      <w:r>
        <w:rPr>
          <w:sz w:val="20"/>
        </w:rPr>
        <w:t xml:space="preserve"> – 1595) </w:t>
      </w:r>
    </w:p>
    <w:p w:rsidR="00EE4D1D" w:rsidRDefault="00EE4D1D" w:rsidP="005059E8">
      <w:pPr>
        <w:rPr>
          <w:sz w:val="20"/>
        </w:rPr>
      </w:pPr>
      <w:r>
        <w:rPr>
          <w:sz w:val="20"/>
        </w:rPr>
        <w:tab/>
        <w:t xml:space="preserve">Extrait 4 : </w:t>
      </w:r>
      <w:r>
        <w:rPr>
          <w:sz w:val="20"/>
          <w:u w:val="single"/>
        </w:rPr>
        <w:t>Le Prince,</w:t>
      </w:r>
      <w:r>
        <w:rPr>
          <w:sz w:val="20"/>
        </w:rPr>
        <w:t xml:space="preserve"> Machiavel (1513)</w:t>
      </w:r>
    </w:p>
    <w:p w:rsidR="00E1711E" w:rsidRPr="00E1711E" w:rsidRDefault="00E1711E" w:rsidP="005059E8">
      <w:pPr>
        <w:rPr>
          <w:sz w:val="20"/>
        </w:rPr>
      </w:pPr>
      <w:r>
        <w:rPr>
          <w:sz w:val="20"/>
        </w:rPr>
        <w:tab/>
        <w:t xml:space="preserve">Extrait 5 : </w:t>
      </w:r>
      <w:r>
        <w:rPr>
          <w:sz w:val="20"/>
          <w:u w:val="single"/>
        </w:rPr>
        <w:t>Discours sur la servitude volontaire,</w:t>
      </w:r>
      <w:r>
        <w:rPr>
          <w:sz w:val="20"/>
        </w:rPr>
        <w:t xml:space="preserve"> de la </w:t>
      </w:r>
      <w:proofErr w:type="spellStart"/>
      <w:r>
        <w:rPr>
          <w:sz w:val="20"/>
        </w:rPr>
        <w:t>Boétie</w:t>
      </w:r>
      <w:proofErr w:type="spellEnd"/>
      <w:r>
        <w:rPr>
          <w:sz w:val="20"/>
        </w:rPr>
        <w:t xml:space="preserve"> (1549)</w:t>
      </w:r>
    </w:p>
    <w:p w:rsidR="00EE4D1D" w:rsidRDefault="00EE4D1D" w:rsidP="005059E8">
      <w:pPr>
        <w:rPr>
          <w:sz w:val="20"/>
        </w:rPr>
      </w:pPr>
    </w:p>
    <w:p w:rsidR="00EE4D1D" w:rsidRPr="00EE4D1D" w:rsidRDefault="00EE4D1D" w:rsidP="005059E8">
      <w:pPr>
        <w:rPr>
          <w:sz w:val="20"/>
        </w:rPr>
      </w:pPr>
    </w:p>
    <w:p w:rsidR="00EE4D1D" w:rsidRPr="00C41B4A" w:rsidRDefault="00EE4D1D" w:rsidP="00EE4D1D">
      <w:pPr>
        <w:rPr>
          <w:b/>
          <w:sz w:val="20"/>
        </w:rPr>
      </w:pPr>
      <w:r w:rsidRPr="00C41B4A">
        <w:rPr>
          <w:b/>
          <w:sz w:val="20"/>
        </w:rPr>
        <w:t xml:space="preserve">Documents </w:t>
      </w:r>
      <w:r>
        <w:rPr>
          <w:b/>
          <w:sz w:val="20"/>
        </w:rPr>
        <w:t xml:space="preserve">et activités </w:t>
      </w:r>
      <w:r w:rsidRPr="00C41B4A">
        <w:rPr>
          <w:b/>
          <w:sz w:val="20"/>
        </w:rPr>
        <w:t xml:space="preserve">complémentaires : </w:t>
      </w:r>
    </w:p>
    <w:p w:rsidR="002A3346" w:rsidRDefault="002A3346" w:rsidP="005059E8">
      <w:pPr>
        <w:rPr>
          <w:color w:val="008000"/>
          <w:sz w:val="20"/>
        </w:rPr>
      </w:pPr>
    </w:p>
    <w:p w:rsidR="00EE4D1D" w:rsidRPr="008377B1" w:rsidRDefault="00EE4D1D" w:rsidP="008377B1">
      <w:pPr>
        <w:pStyle w:val="Paragraphedeliste"/>
        <w:numPr>
          <w:ilvl w:val="0"/>
          <w:numId w:val="1"/>
        </w:numPr>
        <w:rPr>
          <w:sz w:val="20"/>
        </w:rPr>
      </w:pPr>
      <w:r w:rsidRPr="00EE4D1D">
        <w:rPr>
          <w:sz w:val="20"/>
        </w:rPr>
        <w:t xml:space="preserve">Lecture suivie de </w:t>
      </w:r>
      <w:r w:rsidRPr="00EE4D1D">
        <w:rPr>
          <w:sz w:val="20"/>
          <w:u w:val="single"/>
        </w:rPr>
        <w:t>Gargantua</w:t>
      </w:r>
    </w:p>
    <w:p w:rsidR="008377B1" w:rsidRPr="00EE4D1D" w:rsidRDefault="008377B1" w:rsidP="008377B1">
      <w:pPr>
        <w:pStyle w:val="Paragraphedeliste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Evocation du Mouvement de la </w:t>
      </w:r>
      <w:proofErr w:type="spellStart"/>
      <w:r>
        <w:rPr>
          <w:sz w:val="20"/>
        </w:rPr>
        <w:t>Pléïade</w:t>
      </w:r>
      <w:proofErr w:type="spellEnd"/>
      <w:r>
        <w:rPr>
          <w:sz w:val="20"/>
        </w:rPr>
        <w:t xml:space="preserve"> et les points communs et distinctions que l’on peut faire avec les « Premiers humanistes »</w:t>
      </w:r>
    </w:p>
    <w:p w:rsidR="002A3346" w:rsidRDefault="002A3346" w:rsidP="005059E8">
      <w:pPr>
        <w:rPr>
          <w:color w:val="008000"/>
          <w:sz w:val="20"/>
        </w:rPr>
      </w:pPr>
    </w:p>
    <w:p w:rsidR="00986943" w:rsidRDefault="00986943" w:rsidP="00FE30B7">
      <w:pPr>
        <w:rPr>
          <w:sz w:val="20"/>
        </w:rPr>
      </w:pPr>
    </w:p>
    <w:p w:rsidR="00986943" w:rsidRDefault="00986943" w:rsidP="00FE30B7">
      <w:pPr>
        <w:rPr>
          <w:sz w:val="20"/>
        </w:rPr>
      </w:pPr>
    </w:p>
    <w:p w:rsidR="00986943" w:rsidRDefault="00986943" w:rsidP="00FE30B7">
      <w:pPr>
        <w:rPr>
          <w:sz w:val="20"/>
        </w:rPr>
      </w:pPr>
    </w:p>
    <w:p w:rsidR="00FE30B7" w:rsidRPr="002A3346" w:rsidRDefault="006C391A" w:rsidP="00986943">
      <w:pPr>
        <w:pStyle w:val="NormalWeb"/>
        <w:spacing w:after="0"/>
        <w:rPr>
          <w:rFonts w:ascii="Adobe Garamond Pro" w:hAnsi="Adobe Garamond Pro"/>
          <w:sz w:val="22"/>
          <w:szCs w:val="22"/>
        </w:rPr>
      </w:pPr>
      <w:r w:rsidRPr="002A3346">
        <w:rPr>
          <w:rFonts w:ascii="Adobe Garamond Pro" w:hAnsi="Adobe Garamond Pro"/>
          <w:sz w:val="22"/>
          <w:szCs w:val="22"/>
        </w:rPr>
        <w:tab/>
      </w:r>
      <w:r w:rsidRPr="002A3346">
        <w:rPr>
          <w:rFonts w:ascii="Adobe Garamond Pro" w:hAnsi="Adobe Garamond Pro"/>
          <w:sz w:val="22"/>
          <w:szCs w:val="22"/>
        </w:rPr>
        <w:tab/>
      </w:r>
      <w:r w:rsidRPr="002A3346">
        <w:rPr>
          <w:rFonts w:ascii="Adobe Garamond Pro" w:hAnsi="Adobe Garamond Pro"/>
          <w:sz w:val="22"/>
          <w:szCs w:val="22"/>
        </w:rPr>
        <w:tab/>
      </w:r>
      <w:r w:rsidRPr="002A3346">
        <w:rPr>
          <w:rFonts w:ascii="Adobe Garamond Pro" w:hAnsi="Adobe Garamond Pro"/>
          <w:sz w:val="22"/>
          <w:szCs w:val="22"/>
        </w:rPr>
        <w:tab/>
      </w:r>
      <w:r w:rsidRPr="002A3346">
        <w:rPr>
          <w:rFonts w:ascii="Adobe Garamond Pro" w:hAnsi="Adobe Garamond Pro"/>
          <w:sz w:val="22"/>
          <w:szCs w:val="22"/>
        </w:rPr>
        <w:tab/>
      </w:r>
      <w:r w:rsidRPr="002A3346">
        <w:rPr>
          <w:rFonts w:ascii="Adobe Garamond Pro" w:hAnsi="Adobe Garamond Pro"/>
          <w:sz w:val="22"/>
          <w:szCs w:val="22"/>
        </w:rPr>
        <w:tab/>
        <w:t xml:space="preserve"> </w:t>
      </w:r>
      <w:r w:rsidR="002A3346">
        <w:rPr>
          <w:rFonts w:ascii="Adobe Garamond Pro" w:hAnsi="Adobe Garamond Pro"/>
          <w:sz w:val="22"/>
          <w:szCs w:val="22"/>
        </w:rPr>
        <w:t xml:space="preserve">  </w:t>
      </w:r>
      <w:r w:rsidRPr="002A3346">
        <w:rPr>
          <w:rFonts w:ascii="Adobe Garamond Pro" w:hAnsi="Adobe Garamond Pro"/>
          <w:sz w:val="22"/>
          <w:szCs w:val="22"/>
        </w:rPr>
        <w:t xml:space="preserve"> </w:t>
      </w:r>
      <w:r w:rsidR="00472FF8" w:rsidRPr="002A3346">
        <w:rPr>
          <w:rFonts w:ascii="Adobe Garamond Pro" w:hAnsi="Adobe Garamond Pro"/>
          <w:sz w:val="22"/>
          <w:szCs w:val="22"/>
        </w:rPr>
        <w:t>Le Professeur</w:t>
      </w:r>
    </w:p>
    <w:p w:rsidR="006C391A" w:rsidRDefault="00986943" w:rsidP="006C391A">
      <w:pPr>
        <w:pStyle w:val="Sansinterligne"/>
        <w:rPr>
          <w:sz w:val="22"/>
          <w:szCs w:val="22"/>
        </w:rPr>
      </w:pPr>
      <w:r>
        <w:rPr>
          <w:sz w:val="22"/>
          <w:szCs w:val="22"/>
        </w:rPr>
        <w:tab/>
      </w:r>
      <w:r w:rsidR="006C391A" w:rsidRPr="002A3346">
        <w:rPr>
          <w:sz w:val="22"/>
          <w:szCs w:val="22"/>
        </w:rPr>
        <w:tab/>
      </w:r>
      <w:r w:rsidR="006C391A" w:rsidRPr="002A3346">
        <w:rPr>
          <w:sz w:val="22"/>
          <w:szCs w:val="22"/>
        </w:rPr>
        <w:tab/>
      </w:r>
      <w:r w:rsidR="006C391A" w:rsidRPr="002A3346">
        <w:rPr>
          <w:sz w:val="22"/>
          <w:szCs w:val="22"/>
        </w:rPr>
        <w:tab/>
      </w:r>
      <w:r w:rsidR="002A3346">
        <w:rPr>
          <w:sz w:val="22"/>
          <w:szCs w:val="22"/>
        </w:rPr>
        <w:t xml:space="preserve">   </w:t>
      </w:r>
      <w:r w:rsidR="002A3346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 </w:t>
      </w:r>
      <w:r w:rsidR="002A3346" w:rsidRPr="002A3346">
        <w:rPr>
          <w:sz w:val="22"/>
          <w:szCs w:val="22"/>
        </w:rPr>
        <w:t xml:space="preserve"> </w:t>
      </w:r>
      <w:r w:rsidR="002A3346">
        <w:rPr>
          <w:sz w:val="22"/>
          <w:szCs w:val="22"/>
        </w:rPr>
        <w:t>Bruno</w:t>
      </w:r>
      <w:r w:rsidR="006C391A" w:rsidRPr="002A3346">
        <w:rPr>
          <w:sz w:val="22"/>
          <w:szCs w:val="22"/>
        </w:rPr>
        <w:t xml:space="preserve"> F</w:t>
      </w:r>
      <w:r>
        <w:rPr>
          <w:sz w:val="22"/>
          <w:szCs w:val="22"/>
        </w:rPr>
        <w:t>EVRIER</w:t>
      </w:r>
    </w:p>
    <w:p w:rsidR="002A3346" w:rsidRDefault="002A3346" w:rsidP="006C391A">
      <w:pPr>
        <w:pStyle w:val="Sansinterligne"/>
        <w:rPr>
          <w:sz w:val="22"/>
          <w:szCs w:val="22"/>
        </w:rPr>
      </w:pPr>
    </w:p>
    <w:p w:rsidR="002A3346" w:rsidRDefault="002A3346" w:rsidP="006C391A">
      <w:pPr>
        <w:pStyle w:val="Sansinterligne"/>
        <w:rPr>
          <w:sz w:val="22"/>
          <w:szCs w:val="22"/>
        </w:rPr>
      </w:pPr>
    </w:p>
    <w:p w:rsidR="002A3346" w:rsidRDefault="002A3346" w:rsidP="006C391A">
      <w:pPr>
        <w:pStyle w:val="Sansinterligne"/>
        <w:rPr>
          <w:sz w:val="22"/>
          <w:szCs w:val="22"/>
        </w:rPr>
      </w:pPr>
    </w:p>
    <w:p w:rsidR="002A3346" w:rsidRDefault="002A3346" w:rsidP="006C391A">
      <w:pPr>
        <w:pStyle w:val="Sansinterligne"/>
        <w:rPr>
          <w:sz w:val="22"/>
          <w:szCs w:val="22"/>
        </w:rPr>
      </w:pPr>
    </w:p>
    <w:p w:rsidR="00986943" w:rsidRDefault="00986943" w:rsidP="00986943">
      <w:pPr>
        <w:pStyle w:val="Sansinterligne"/>
        <w:ind w:left="2832"/>
        <w:rPr>
          <w:sz w:val="16"/>
          <w:szCs w:val="16"/>
        </w:rPr>
      </w:pPr>
    </w:p>
    <w:p w:rsidR="002A3346" w:rsidRPr="00986943" w:rsidRDefault="002A3346" w:rsidP="00986943">
      <w:pPr>
        <w:pStyle w:val="Sansinterligne"/>
        <w:ind w:left="2832"/>
        <w:rPr>
          <w:sz w:val="16"/>
          <w:szCs w:val="16"/>
        </w:rPr>
      </w:pPr>
      <w:bookmarkStart w:id="0" w:name="_GoBack"/>
      <w:bookmarkEnd w:id="0"/>
    </w:p>
    <w:sectPr w:rsidR="002A3346" w:rsidRPr="00986943" w:rsidSect="00986943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5090"/>
    <w:multiLevelType w:val="hybridMultilevel"/>
    <w:tmpl w:val="41501AF2"/>
    <w:lvl w:ilvl="0" w:tplc="001104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9365C7"/>
    <w:multiLevelType w:val="hybridMultilevel"/>
    <w:tmpl w:val="97900932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D875DC"/>
    <w:multiLevelType w:val="hybridMultilevel"/>
    <w:tmpl w:val="41501AF2"/>
    <w:lvl w:ilvl="0" w:tplc="001104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C1203C"/>
    <w:multiLevelType w:val="hybridMultilevel"/>
    <w:tmpl w:val="41501AF2"/>
    <w:lvl w:ilvl="0" w:tplc="001104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1D237D"/>
    <w:multiLevelType w:val="hybridMultilevel"/>
    <w:tmpl w:val="28AE2344"/>
    <w:lvl w:ilvl="0" w:tplc="5D52CC3A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Book Antiqua" w:eastAsia="Times New Roman" w:hAnsi="Book Antiqua" w:hint="default"/>
      </w:rPr>
    </w:lvl>
    <w:lvl w:ilvl="1" w:tplc="000104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52CC3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Book Antiqua" w:eastAsia="Times New Roman" w:hAnsi="Book Antiqua" w:hint="default"/>
      </w:rPr>
    </w:lvl>
    <w:lvl w:ilvl="3" w:tplc="000F04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02ED9"/>
    <w:rsid w:val="0005522E"/>
    <w:rsid w:val="00082AA7"/>
    <w:rsid w:val="00094054"/>
    <w:rsid w:val="000A161E"/>
    <w:rsid w:val="000B34EE"/>
    <w:rsid w:val="0012020B"/>
    <w:rsid w:val="00183558"/>
    <w:rsid w:val="001A215D"/>
    <w:rsid w:val="001D45F2"/>
    <w:rsid w:val="002A3346"/>
    <w:rsid w:val="002F60C1"/>
    <w:rsid w:val="0030295F"/>
    <w:rsid w:val="00365530"/>
    <w:rsid w:val="003B6CD9"/>
    <w:rsid w:val="003D6891"/>
    <w:rsid w:val="00442205"/>
    <w:rsid w:val="00472FF8"/>
    <w:rsid w:val="005059E8"/>
    <w:rsid w:val="00513CEF"/>
    <w:rsid w:val="00530CFD"/>
    <w:rsid w:val="005318A4"/>
    <w:rsid w:val="005323FA"/>
    <w:rsid w:val="005567F1"/>
    <w:rsid w:val="005E52F8"/>
    <w:rsid w:val="005F0835"/>
    <w:rsid w:val="00622608"/>
    <w:rsid w:val="0066000C"/>
    <w:rsid w:val="006923C8"/>
    <w:rsid w:val="006C391A"/>
    <w:rsid w:val="00731223"/>
    <w:rsid w:val="00785E06"/>
    <w:rsid w:val="00796CD7"/>
    <w:rsid w:val="008241B5"/>
    <w:rsid w:val="008377B1"/>
    <w:rsid w:val="008A4A4F"/>
    <w:rsid w:val="00986943"/>
    <w:rsid w:val="009977FD"/>
    <w:rsid w:val="009B1117"/>
    <w:rsid w:val="00A03882"/>
    <w:rsid w:val="00A10178"/>
    <w:rsid w:val="00A20586"/>
    <w:rsid w:val="00A910DA"/>
    <w:rsid w:val="00AD60EF"/>
    <w:rsid w:val="00B02ED9"/>
    <w:rsid w:val="00B17301"/>
    <w:rsid w:val="00B2041F"/>
    <w:rsid w:val="00B522F6"/>
    <w:rsid w:val="00C25648"/>
    <w:rsid w:val="00C35497"/>
    <w:rsid w:val="00C73D83"/>
    <w:rsid w:val="00D0542B"/>
    <w:rsid w:val="00D717F2"/>
    <w:rsid w:val="00D8623A"/>
    <w:rsid w:val="00E07CDC"/>
    <w:rsid w:val="00E14D1B"/>
    <w:rsid w:val="00E1711E"/>
    <w:rsid w:val="00E450C1"/>
    <w:rsid w:val="00EE4D1D"/>
    <w:rsid w:val="00F01438"/>
    <w:rsid w:val="00F04303"/>
    <w:rsid w:val="00F867ED"/>
    <w:rsid w:val="00FE30B7"/>
    <w:rsid w:val="00FF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B4A"/>
    <w:rPr>
      <w:rFonts w:ascii="Book Antiqua" w:hAnsi="Book Antiqua"/>
      <w:sz w:val="18"/>
    </w:rPr>
  </w:style>
  <w:style w:type="paragraph" w:styleId="Titre3">
    <w:name w:val="heading 3"/>
    <w:basedOn w:val="Normal"/>
    <w:link w:val="Titre3Car"/>
    <w:uiPriority w:val="9"/>
    <w:qFormat/>
    <w:rsid w:val="00472FF8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0178"/>
    <w:pPr>
      <w:spacing w:before="100" w:beforeAutospacing="1" w:after="119"/>
    </w:pPr>
    <w:rPr>
      <w:rFonts w:ascii="Times New Roman" w:hAnsi="Times New Roman"/>
      <w:sz w:val="24"/>
      <w:szCs w:val="24"/>
    </w:rPr>
  </w:style>
  <w:style w:type="paragraph" w:styleId="Sansinterligne">
    <w:name w:val="No Spacing"/>
    <w:uiPriority w:val="1"/>
    <w:qFormat/>
    <w:rsid w:val="00A10178"/>
    <w:rPr>
      <w:rFonts w:ascii="Book Antiqua" w:hAnsi="Book Antiqua"/>
      <w:sz w:val="18"/>
    </w:rPr>
  </w:style>
  <w:style w:type="character" w:styleId="Accentuation">
    <w:name w:val="Emphasis"/>
    <w:basedOn w:val="Policepardfaut"/>
    <w:uiPriority w:val="20"/>
    <w:qFormat/>
    <w:rsid w:val="00FE30B7"/>
    <w:rPr>
      <w:i/>
      <w:iCs/>
    </w:rPr>
  </w:style>
  <w:style w:type="paragraph" w:customStyle="1" w:styleId="titre2">
    <w:name w:val="titre2"/>
    <w:basedOn w:val="Normal"/>
    <w:rsid w:val="00472F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stitremarron">
    <w:name w:val="sstitremarron"/>
    <w:basedOn w:val="Policepardfaut"/>
    <w:rsid w:val="00472FF8"/>
  </w:style>
  <w:style w:type="paragraph" w:customStyle="1" w:styleId="titrenoir">
    <w:name w:val="titrenoir"/>
    <w:basedOn w:val="Normal"/>
    <w:rsid w:val="00472F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472FF8"/>
    <w:rPr>
      <w:b/>
      <w:bCs/>
      <w:sz w:val="27"/>
      <w:szCs w:val="27"/>
    </w:rPr>
  </w:style>
  <w:style w:type="character" w:styleId="Lienhypertexte">
    <w:name w:val="Hyperlink"/>
    <w:basedOn w:val="Policepardfaut"/>
    <w:uiPriority w:val="99"/>
    <w:semiHidden/>
    <w:unhideWhenUsed/>
    <w:rsid w:val="00472FF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E4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B4A"/>
    <w:rPr>
      <w:rFonts w:ascii="Book Antiqua" w:hAnsi="Book Antiqua"/>
      <w:sz w:val="18"/>
    </w:rPr>
  </w:style>
  <w:style w:type="paragraph" w:styleId="Ttulo3">
    <w:name w:val="heading 3"/>
    <w:basedOn w:val="Normal"/>
    <w:link w:val="Ttulo3Car"/>
    <w:uiPriority w:val="9"/>
    <w:qFormat/>
    <w:rsid w:val="00472FF8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0178"/>
    <w:pPr>
      <w:spacing w:before="100" w:beforeAutospacing="1" w:after="119"/>
    </w:pPr>
    <w:rPr>
      <w:rFonts w:ascii="Times New Roman" w:hAnsi="Times New Roman"/>
      <w:sz w:val="24"/>
      <w:szCs w:val="24"/>
    </w:rPr>
  </w:style>
  <w:style w:type="paragraph" w:styleId="Sinespaciado">
    <w:name w:val="No Spacing"/>
    <w:uiPriority w:val="1"/>
    <w:qFormat/>
    <w:rsid w:val="00A10178"/>
    <w:rPr>
      <w:rFonts w:ascii="Book Antiqua" w:hAnsi="Book Antiqua"/>
      <w:sz w:val="18"/>
    </w:rPr>
  </w:style>
  <w:style w:type="character" w:styleId="nfasis">
    <w:name w:val="Emphasis"/>
    <w:basedOn w:val="Fuentedeprrafopredeter"/>
    <w:uiPriority w:val="20"/>
    <w:qFormat/>
    <w:rsid w:val="00FE30B7"/>
    <w:rPr>
      <w:i/>
      <w:iCs/>
    </w:rPr>
  </w:style>
  <w:style w:type="paragraph" w:customStyle="1" w:styleId="titre2">
    <w:name w:val="titre2"/>
    <w:basedOn w:val="Normal"/>
    <w:rsid w:val="00472F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stitremarron">
    <w:name w:val="sstitremarron"/>
    <w:basedOn w:val="Fuentedeprrafopredeter"/>
    <w:rsid w:val="00472FF8"/>
  </w:style>
  <w:style w:type="paragraph" w:customStyle="1" w:styleId="titrenoir">
    <w:name w:val="titrenoir"/>
    <w:basedOn w:val="Normal"/>
    <w:rsid w:val="00472F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tulo3Car">
    <w:name w:val="Titre 3 Car"/>
    <w:basedOn w:val="Fuentedeprrafopredeter"/>
    <w:link w:val="Ttulo3"/>
    <w:uiPriority w:val="9"/>
    <w:rsid w:val="00472FF8"/>
    <w:rPr>
      <w:b/>
      <w:bCs/>
      <w:sz w:val="27"/>
      <w:szCs w:val="27"/>
    </w:rPr>
  </w:style>
  <w:style w:type="character" w:styleId="Hipervnculo">
    <w:name w:val="Hyperlink"/>
    <w:basedOn w:val="Fuentedeprrafopredeter"/>
    <w:uiPriority w:val="99"/>
    <w:semiHidden/>
    <w:unhideWhenUsed/>
    <w:rsid w:val="00472F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663</Words>
  <Characters>3648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Programme</vt:lpstr>
      <vt:lpstr>Programme</vt:lpstr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</dc:title>
  <dc:creator>wwfox</dc:creator>
  <cp:lastModifiedBy>DarkALR</cp:lastModifiedBy>
  <cp:revision>5</cp:revision>
  <cp:lastPrinted>2012-06-26T14:18:00Z</cp:lastPrinted>
  <dcterms:created xsi:type="dcterms:W3CDTF">2012-09-26T10:47:00Z</dcterms:created>
  <dcterms:modified xsi:type="dcterms:W3CDTF">2012-10-01T20:46:00Z</dcterms:modified>
</cp:coreProperties>
</file>